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845397" w14:textId="77777777" w:rsidR="005464CD" w:rsidRPr="002B7C06" w:rsidRDefault="005464CD" w:rsidP="005464CD">
      <w:pPr>
        <w:spacing w:after="60"/>
        <w:jc w:val="center"/>
        <w:rPr>
          <w:b/>
          <w:bCs/>
          <w:lang w:val="ru-RU"/>
        </w:rPr>
      </w:pPr>
    </w:p>
    <w:p w14:paraId="7C87CE80" w14:textId="77777777" w:rsidR="005464CD" w:rsidRPr="00F469AF" w:rsidRDefault="005464CD" w:rsidP="005464CD">
      <w:pPr>
        <w:spacing w:after="60"/>
        <w:jc w:val="center"/>
        <w:rPr>
          <w:b/>
          <w:bCs/>
          <w:lang w:val="sr-Cyrl-CS"/>
        </w:rPr>
      </w:pPr>
      <w:r w:rsidRPr="00F469AF">
        <w:rPr>
          <w:b/>
          <w:bCs/>
          <w:lang w:val="sr-Cyrl-CS"/>
        </w:rPr>
        <w:t xml:space="preserve">Табела 5.1 </w:t>
      </w:r>
      <w:r w:rsidRPr="00F469AF">
        <w:rPr>
          <w:bCs/>
          <w:lang w:val="sr-Cyrl-CS"/>
        </w:rPr>
        <w:t>Спецификација  предмета  на студијском програму докторских студија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04"/>
        <w:gridCol w:w="2819"/>
        <w:gridCol w:w="3727"/>
      </w:tblGrid>
      <w:tr w:rsidR="005464CD" w:rsidRPr="00F469AF" w14:paraId="74FF2631" w14:textId="77777777" w:rsidTr="003241EF">
        <w:trPr>
          <w:trHeight w:val="227"/>
          <w:jc w:val="center"/>
        </w:trPr>
        <w:tc>
          <w:tcPr>
            <w:tcW w:w="9350" w:type="dxa"/>
            <w:gridSpan w:val="3"/>
          </w:tcPr>
          <w:p w14:paraId="0109EE14" w14:textId="22928783" w:rsidR="005464CD" w:rsidRPr="00F469AF" w:rsidRDefault="005464CD" w:rsidP="007B75B4">
            <w:pPr>
              <w:jc w:val="both"/>
              <w:rPr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 xml:space="preserve">Назив предмета: </w:t>
            </w:r>
            <w:r w:rsidR="00E75BD5" w:rsidRPr="00E75BD5">
              <w:rPr>
                <w:lang w:val="sr-Cyrl-CS"/>
              </w:rPr>
              <w:t>Семинарски рад</w:t>
            </w:r>
          </w:p>
        </w:tc>
      </w:tr>
      <w:tr w:rsidR="005464CD" w:rsidRPr="00F469AF" w14:paraId="09A7CB50" w14:textId="77777777" w:rsidTr="003241EF">
        <w:trPr>
          <w:trHeight w:val="227"/>
          <w:jc w:val="center"/>
        </w:trPr>
        <w:tc>
          <w:tcPr>
            <w:tcW w:w="9350" w:type="dxa"/>
            <w:gridSpan w:val="3"/>
          </w:tcPr>
          <w:p w14:paraId="7B691717" w14:textId="42852AFF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Наставник или наставници:</w:t>
            </w:r>
            <w:r w:rsidR="00E75BD5">
              <w:rPr>
                <w:b/>
                <w:bCs/>
                <w:lang w:val="sr-Cyrl-CS"/>
              </w:rPr>
              <w:t xml:space="preserve"> </w:t>
            </w:r>
            <w:r w:rsidR="00E75BD5" w:rsidRPr="00E75BD5">
              <w:rPr>
                <w:lang w:val="sr-Cyrl-CS"/>
              </w:rPr>
              <w:t>Сви наставници на студијском програму</w:t>
            </w:r>
          </w:p>
        </w:tc>
      </w:tr>
      <w:tr w:rsidR="005464CD" w:rsidRPr="00F469AF" w14:paraId="09CAFC4E" w14:textId="77777777" w:rsidTr="003241EF">
        <w:trPr>
          <w:trHeight w:val="227"/>
          <w:jc w:val="center"/>
        </w:trPr>
        <w:tc>
          <w:tcPr>
            <w:tcW w:w="9350" w:type="dxa"/>
            <w:gridSpan w:val="3"/>
          </w:tcPr>
          <w:p w14:paraId="052F7C94" w14:textId="1EBF0607" w:rsidR="005464CD" w:rsidRPr="00F469AF" w:rsidRDefault="005464CD" w:rsidP="007B75B4">
            <w:pPr>
              <w:jc w:val="both"/>
              <w:rPr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Статус предмета:</w:t>
            </w:r>
            <w:r w:rsidR="00E13BE0">
              <w:rPr>
                <w:b/>
                <w:bCs/>
                <w:lang w:val="sr-Cyrl-CS"/>
              </w:rPr>
              <w:t xml:space="preserve"> </w:t>
            </w:r>
            <w:r w:rsidR="00E13BE0" w:rsidRPr="00E13BE0">
              <w:rPr>
                <w:lang w:val="sr-Cyrl-CS"/>
              </w:rPr>
              <w:t>Обавезан</w:t>
            </w:r>
          </w:p>
        </w:tc>
      </w:tr>
      <w:tr w:rsidR="005464CD" w:rsidRPr="00F469AF" w14:paraId="23DABC94" w14:textId="77777777" w:rsidTr="003241EF">
        <w:trPr>
          <w:trHeight w:val="227"/>
          <w:jc w:val="center"/>
        </w:trPr>
        <w:tc>
          <w:tcPr>
            <w:tcW w:w="9350" w:type="dxa"/>
            <w:gridSpan w:val="3"/>
          </w:tcPr>
          <w:p w14:paraId="4B3DFB33" w14:textId="12FCE53D" w:rsidR="005464CD" w:rsidRPr="00E75BD5" w:rsidRDefault="005464CD" w:rsidP="007B75B4">
            <w:pPr>
              <w:jc w:val="both"/>
              <w:rPr>
                <w:lang w:val="sr-Cyrl-RS"/>
              </w:rPr>
            </w:pPr>
            <w:r w:rsidRPr="00F469AF">
              <w:rPr>
                <w:b/>
                <w:bCs/>
                <w:lang w:val="sr-Cyrl-CS"/>
              </w:rPr>
              <w:t>Број ЕСПБ:</w:t>
            </w:r>
            <w:r w:rsidR="00EE10F0">
              <w:rPr>
                <w:b/>
                <w:bCs/>
                <w:lang w:val="sr-Cyrl-CS"/>
              </w:rPr>
              <w:t xml:space="preserve"> </w:t>
            </w:r>
            <w:r w:rsidR="00E75BD5" w:rsidRPr="00E75BD5">
              <w:rPr>
                <w:b/>
                <w:bCs/>
                <w:lang w:val="sr-Cyrl-RS"/>
              </w:rPr>
              <w:t>4</w:t>
            </w:r>
          </w:p>
        </w:tc>
      </w:tr>
      <w:tr w:rsidR="005464CD" w:rsidRPr="00F469AF" w14:paraId="0F7D097D" w14:textId="77777777" w:rsidTr="003241EF">
        <w:trPr>
          <w:trHeight w:val="227"/>
          <w:jc w:val="center"/>
        </w:trPr>
        <w:tc>
          <w:tcPr>
            <w:tcW w:w="9350" w:type="dxa"/>
            <w:gridSpan w:val="3"/>
          </w:tcPr>
          <w:p w14:paraId="19814692" w14:textId="4949C3B1" w:rsidR="005464CD" w:rsidRPr="00E13BE0" w:rsidRDefault="005464CD" w:rsidP="007B75B4">
            <w:pPr>
              <w:jc w:val="both"/>
              <w:rPr>
                <w:lang w:val="sr-Cyrl-RS"/>
              </w:rPr>
            </w:pPr>
            <w:r w:rsidRPr="00F469AF">
              <w:rPr>
                <w:b/>
                <w:bCs/>
                <w:lang w:val="sr-Cyrl-CS"/>
              </w:rPr>
              <w:t>Услов:</w:t>
            </w:r>
            <w:r w:rsidR="00E13BE0">
              <w:rPr>
                <w:b/>
                <w:bCs/>
                <w:lang w:val="en-US"/>
              </w:rPr>
              <w:t xml:space="preserve"> </w:t>
            </w:r>
            <w:r w:rsidR="00E13BE0" w:rsidRPr="00E13BE0">
              <w:rPr>
                <w:lang w:val="sr-Cyrl-RS"/>
              </w:rPr>
              <w:t>Уписан 2. семестар</w:t>
            </w:r>
          </w:p>
        </w:tc>
      </w:tr>
      <w:tr w:rsidR="005464CD" w:rsidRPr="00F469AF" w14:paraId="08CE8783" w14:textId="77777777" w:rsidTr="003241EF">
        <w:trPr>
          <w:trHeight w:val="227"/>
          <w:jc w:val="center"/>
        </w:trPr>
        <w:tc>
          <w:tcPr>
            <w:tcW w:w="9350" w:type="dxa"/>
            <w:gridSpan w:val="3"/>
          </w:tcPr>
          <w:p w14:paraId="66B5392E" w14:textId="77777777" w:rsidR="002E7D88" w:rsidRPr="001D21C4" w:rsidRDefault="002E7D88" w:rsidP="002E7D88">
            <w:pPr>
              <w:jc w:val="both"/>
              <w:rPr>
                <w:b/>
                <w:bCs/>
                <w:lang w:val="sr-Cyrl-RS"/>
              </w:rPr>
            </w:pPr>
            <w:r w:rsidRPr="001D21C4">
              <w:rPr>
                <w:b/>
                <w:bCs/>
                <w:lang w:val="sr-Cyrl-RS"/>
              </w:rPr>
              <w:t>Циљ предмета</w:t>
            </w:r>
          </w:p>
          <w:p w14:paraId="15B548C4" w14:textId="77777777" w:rsidR="002E7D88" w:rsidRDefault="002E7D88" w:rsidP="007B75B4">
            <w:pPr>
              <w:jc w:val="both"/>
              <w:rPr>
                <w:lang w:val="sr-Cyrl-CS"/>
              </w:rPr>
            </w:pPr>
          </w:p>
          <w:p w14:paraId="6C54B5C7" w14:textId="05F4A6F2" w:rsidR="005464CD" w:rsidRPr="00E75BD5" w:rsidRDefault="00E75BD5" w:rsidP="007B75B4">
            <w:pPr>
              <w:jc w:val="both"/>
              <w:rPr>
                <w:lang w:val="sr-Cyrl-CS"/>
              </w:rPr>
            </w:pPr>
            <w:r>
              <w:rPr>
                <w:lang w:val="sr-Cyrl-CS"/>
              </w:rPr>
              <w:t>Оспособљавање студената за примену</w:t>
            </w:r>
            <w:r w:rsidRPr="00E75BD5">
              <w:rPr>
                <w:lang w:val="sr-Cyrl-CS"/>
              </w:rPr>
              <w:t xml:space="preserve"> основних, теоријско-методолошких, научно-стручних и стручно-апликативних знања на решавању конкретних проблема у оквиру </w:t>
            </w:r>
            <w:r>
              <w:rPr>
                <w:lang w:val="sr-Cyrl-CS"/>
              </w:rPr>
              <w:t>области којом ће се бавити приликом пријаве и израде докторске дисертације</w:t>
            </w:r>
            <w:r w:rsidRPr="00E75BD5">
              <w:rPr>
                <w:lang w:val="sr-Cyrl-CS"/>
              </w:rPr>
              <w:t xml:space="preserve">. Проучавајући литературу студент се упознаје са најновијим сазнањима из области теме истраживања, са методама које су намењене за решавање сличних или нових проблема и са научним прилазима у њиховом решавању. Студент на тај начин стиче неопходна искуства у решавању комплексних научно-истраживачких проблема из </w:t>
            </w:r>
            <w:r>
              <w:rPr>
                <w:lang w:val="sr-Cyrl-CS"/>
              </w:rPr>
              <w:t xml:space="preserve">области у којој ће радити </w:t>
            </w:r>
            <w:r w:rsidRPr="00E75BD5">
              <w:rPr>
                <w:lang w:val="sr-Cyrl-CS"/>
              </w:rPr>
              <w:t>докторск</w:t>
            </w:r>
            <w:r>
              <w:rPr>
                <w:lang w:val="sr-Cyrl-CS"/>
              </w:rPr>
              <w:t>у</w:t>
            </w:r>
            <w:r w:rsidRPr="00E75BD5">
              <w:rPr>
                <w:lang w:val="sr-Cyrl-CS"/>
              </w:rPr>
              <w:t xml:space="preserve"> дисертациј</w:t>
            </w:r>
            <w:r>
              <w:rPr>
                <w:lang w:val="sr-Cyrl-CS"/>
              </w:rPr>
              <w:t>у.</w:t>
            </w:r>
          </w:p>
        </w:tc>
      </w:tr>
      <w:tr w:rsidR="005464CD" w:rsidRPr="00F469AF" w14:paraId="5B819FB3" w14:textId="77777777" w:rsidTr="003241EF">
        <w:trPr>
          <w:trHeight w:val="227"/>
          <w:jc w:val="center"/>
        </w:trPr>
        <w:tc>
          <w:tcPr>
            <w:tcW w:w="9350" w:type="dxa"/>
            <w:gridSpan w:val="3"/>
          </w:tcPr>
          <w:p w14:paraId="76315593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 xml:space="preserve">Исход предмета </w:t>
            </w:r>
          </w:p>
          <w:p w14:paraId="5DACCFF4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</w:p>
          <w:p w14:paraId="2E4B0BE6" w14:textId="70FC3ECA" w:rsidR="002760FD" w:rsidRPr="002E7D88" w:rsidRDefault="002760FD" w:rsidP="002760FD">
            <w:pPr>
              <w:widowControl/>
              <w:autoSpaceDE/>
              <w:autoSpaceDN/>
              <w:adjustRightInd/>
              <w:spacing w:after="160" w:line="259" w:lineRule="auto"/>
              <w:jc w:val="both"/>
              <w:rPr>
                <w:rFonts w:eastAsiaTheme="minorHAnsi"/>
                <w:lang w:val="sr-Cyrl-RS" w:eastAsia="en-US"/>
              </w:rPr>
            </w:pPr>
            <w:r w:rsidRPr="002E7D88">
              <w:rPr>
                <w:rFonts w:eastAsiaTheme="minorHAnsi"/>
                <w:lang w:val="sr-Cyrl-RS" w:eastAsia="en-US"/>
              </w:rPr>
              <w:t xml:space="preserve">Студент је оспособљен за самосталан истраживачки рад у изборном подручју. Оспособљен је да пронађе расположиву и доступну научну литературу, да је анализира и да приреди упоредни преглед постојећих приступа и решења. Способан је да наведе основне методе истраживања које ће користити при решавању постављеног проблема и образложи њихов избор, наведе план истраживања са </w:t>
            </w:r>
            <w:proofErr w:type="spellStart"/>
            <w:r w:rsidRPr="002E7D88">
              <w:rPr>
                <w:rFonts w:eastAsiaTheme="minorHAnsi"/>
                <w:lang w:val="sr-Cyrl-RS" w:eastAsia="en-US"/>
              </w:rPr>
              <w:t>предвиђеном</w:t>
            </w:r>
            <w:proofErr w:type="spellEnd"/>
            <w:r w:rsidRPr="002E7D88">
              <w:rPr>
                <w:rFonts w:eastAsiaTheme="minorHAnsi"/>
                <w:lang w:val="sr-Cyrl-RS" w:eastAsia="en-US"/>
              </w:rPr>
              <w:t xml:space="preserve"> динамиком реализације, наведе оквирни садржај рада као приказа резултата истраживања и наведе литературу коју ће користити у истраживању.</w:t>
            </w:r>
          </w:p>
          <w:p w14:paraId="49B29EAE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</w:p>
          <w:p w14:paraId="647E4749" w14:textId="77777777" w:rsidR="005464CD" w:rsidRPr="00F469AF" w:rsidRDefault="005464CD" w:rsidP="007B75B4">
            <w:pPr>
              <w:jc w:val="both"/>
              <w:rPr>
                <w:lang w:val="sr-Cyrl-CS"/>
              </w:rPr>
            </w:pPr>
          </w:p>
        </w:tc>
      </w:tr>
      <w:tr w:rsidR="005464CD" w:rsidRPr="00F469AF" w14:paraId="79DDDC6A" w14:textId="77777777" w:rsidTr="003241EF">
        <w:trPr>
          <w:trHeight w:val="227"/>
          <w:jc w:val="center"/>
        </w:trPr>
        <w:tc>
          <w:tcPr>
            <w:tcW w:w="9350" w:type="dxa"/>
            <w:gridSpan w:val="3"/>
          </w:tcPr>
          <w:p w14:paraId="16D86A40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Садржај предмета</w:t>
            </w:r>
          </w:p>
          <w:p w14:paraId="391C0957" w14:textId="1461B361" w:rsidR="005464CD" w:rsidRDefault="005464CD" w:rsidP="007B75B4">
            <w:pPr>
              <w:jc w:val="both"/>
              <w:rPr>
                <w:i/>
                <w:iCs/>
                <w:lang w:val="sr-Cyrl-CS"/>
              </w:rPr>
            </w:pPr>
          </w:p>
          <w:p w14:paraId="039F3363" w14:textId="5777833E" w:rsidR="005464CD" w:rsidRPr="00F469AF" w:rsidRDefault="00E13BE0" w:rsidP="007B75B4">
            <w:pPr>
              <w:jc w:val="both"/>
              <w:rPr>
                <w:i/>
                <w:iCs/>
                <w:lang w:val="sr-Cyrl-CS"/>
              </w:rPr>
            </w:pPr>
            <w:r>
              <w:rPr>
                <w:lang w:val="sr-Cyrl-RS"/>
              </w:rPr>
              <w:t>У консултацији са неким од наставника са студијског програма с</w:t>
            </w:r>
            <w:proofErr w:type="spellStart"/>
            <w:r>
              <w:t>тудент</w:t>
            </w:r>
            <w:proofErr w:type="spellEnd"/>
            <w:r>
              <w:t xml:space="preserve"> </w:t>
            </w:r>
            <w:proofErr w:type="spellStart"/>
            <w:r>
              <w:t>спроводи</w:t>
            </w:r>
            <w:proofErr w:type="spellEnd"/>
            <w:r>
              <w:t xml:space="preserve"> </w:t>
            </w:r>
            <w:proofErr w:type="spellStart"/>
            <w:r>
              <w:t>самостално</w:t>
            </w:r>
            <w:proofErr w:type="spellEnd"/>
            <w:r>
              <w:t xml:space="preserve"> </w:t>
            </w:r>
            <w:proofErr w:type="spellStart"/>
            <w:r>
              <w:t>истраживање</w:t>
            </w:r>
            <w:proofErr w:type="spellEnd"/>
            <w:r>
              <w:t xml:space="preserve"> </w:t>
            </w:r>
            <w:r>
              <w:rPr>
                <w:lang w:val="sr-Cyrl-RS"/>
              </w:rPr>
              <w:t>и као резултат тога настаје семинарски рад који се презентује у писаној форми.</w:t>
            </w:r>
          </w:p>
          <w:p w14:paraId="0D831C35" w14:textId="77777777" w:rsidR="005464CD" w:rsidRPr="00F469AF" w:rsidRDefault="005464CD" w:rsidP="007B75B4">
            <w:pPr>
              <w:jc w:val="both"/>
              <w:rPr>
                <w:lang w:val="sr-Cyrl-CS"/>
              </w:rPr>
            </w:pPr>
          </w:p>
        </w:tc>
      </w:tr>
      <w:tr w:rsidR="005464CD" w:rsidRPr="00F469AF" w14:paraId="1402EBF0" w14:textId="77777777" w:rsidTr="003241EF">
        <w:trPr>
          <w:trHeight w:val="227"/>
          <w:jc w:val="center"/>
        </w:trPr>
        <w:tc>
          <w:tcPr>
            <w:tcW w:w="9350" w:type="dxa"/>
            <w:gridSpan w:val="3"/>
          </w:tcPr>
          <w:p w14:paraId="4F5DD36E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 xml:space="preserve">Препоручена литература </w:t>
            </w:r>
          </w:p>
          <w:p w14:paraId="5D8505CA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</w:p>
          <w:p w14:paraId="161D4023" w14:textId="77777777" w:rsidR="002760FD" w:rsidRPr="00F43879" w:rsidRDefault="002760FD" w:rsidP="002760FD">
            <w:pPr>
              <w:jc w:val="both"/>
              <w:rPr>
                <w:lang w:val="sr-Cyrl-CS"/>
              </w:rPr>
            </w:pPr>
            <w:r w:rsidRPr="00F43879">
              <w:rPr>
                <w:lang w:val="sr-Cyrl-CS"/>
              </w:rPr>
              <w:t>Сва препоручена литература на студијском програму.</w:t>
            </w:r>
          </w:p>
          <w:p w14:paraId="40D705B6" w14:textId="77777777" w:rsidR="005464CD" w:rsidRPr="00F469AF" w:rsidRDefault="005464CD" w:rsidP="002760FD">
            <w:pPr>
              <w:jc w:val="both"/>
              <w:rPr>
                <w:lang w:val="sr-Cyrl-CS"/>
              </w:rPr>
            </w:pPr>
          </w:p>
        </w:tc>
      </w:tr>
      <w:tr w:rsidR="005464CD" w:rsidRPr="00F469AF" w14:paraId="7AB53C11" w14:textId="77777777" w:rsidTr="003241EF">
        <w:trPr>
          <w:trHeight w:val="227"/>
          <w:jc w:val="center"/>
        </w:trPr>
        <w:tc>
          <w:tcPr>
            <w:tcW w:w="2804" w:type="dxa"/>
          </w:tcPr>
          <w:p w14:paraId="4F222157" w14:textId="77777777" w:rsidR="005464CD" w:rsidRPr="00F469AF" w:rsidRDefault="005464CD" w:rsidP="007B75B4">
            <w:pPr>
              <w:jc w:val="both"/>
              <w:rPr>
                <w:bCs/>
                <w:lang w:val="sr-Cyrl-CS"/>
              </w:rPr>
            </w:pPr>
            <w:r w:rsidRPr="00F469AF">
              <w:rPr>
                <w:bCs/>
                <w:lang w:val="sr-Cyrl-CS"/>
              </w:rPr>
              <w:t xml:space="preserve">Број часова </w:t>
            </w:r>
            <w:r w:rsidRPr="00F469AF">
              <w:rPr>
                <w:lang w:val="sr-Cyrl-CS"/>
              </w:rPr>
              <w:t xml:space="preserve"> активне наставе</w:t>
            </w:r>
          </w:p>
        </w:tc>
        <w:tc>
          <w:tcPr>
            <w:tcW w:w="2819" w:type="dxa"/>
          </w:tcPr>
          <w:p w14:paraId="6B65E78F" w14:textId="25FFFF9F" w:rsidR="005464CD" w:rsidRPr="005464CD" w:rsidRDefault="005464CD" w:rsidP="007B75B4">
            <w:pPr>
              <w:jc w:val="both"/>
              <w:rPr>
                <w:bCs/>
                <w:lang w:val="en-US"/>
              </w:rPr>
            </w:pPr>
            <w:r w:rsidRPr="00F469AF">
              <w:rPr>
                <w:lang w:val="sr-Cyrl-CS"/>
              </w:rPr>
              <w:t>Теоријска настава:</w:t>
            </w:r>
            <w:r>
              <w:rPr>
                <w:lang w:val="en-US"/>
              </w:rPr>
              <w:t xml:space="preserve">  </w:t>
            </w:r>
          </w:p>
        </w:tc>
        <w:tc>
          <w:tcPr>
            <w:tcW w:w="3727" w:type="dxa"/>
          </w:tcPr>
          <w:p w14:paraId="3F715ACD" w14:textId="2450D7BB" w:rsidR="005464CD" w:rsidRPr="005464CD" w:rsidRDefault="005464CD" w:rsidP="007B75B4">
            <w:pPr>
              <w:jc w:val="both"/>
              <w:rPr>
                <w:bCs/>
                <w:lang w:val="en-US"/>
              </w:rPr>
            </w:pPr>
            <w:r w:rsidRPr="00F469AF">
              <w:rPr>
                <w:lang w:val="sr-Cyrl-CS"/>
              </w:rPr>
              <w:t>Практична настава:</w:t>
            </w:r>
            <w:r>
              <w:rPr>
                <w:lang w:val="en-US"/>
              </w:rPr>
              <w:t xml:space="preserve"> </w:t>
            </w:r>
            <w:r w:rsidRPr="000646D9">
              <w:rPr>
                <w:color w:val="FF0000"/>
                <w:lang w:val="en-US"/>
              </w:rPr>
              <w:t>6</w:t>
            </w:r>
          </w:p>
        </w:tc>
      </w:tr>
      <w:tr w:rsidR="005464CD" w:rsidRPr="00F469AF" w14:paraId="37C6336F" w14:textId="77777777" w:rsidTr="003241EF">
        <w:trPr>
          <w:trHeight w:val="227"/>
          <w:jc w:val="center"/>
        </w:trPr>
        <w:tc>
          <w:tcPr>
            <w:tcW w:w="9350" w:type="dxa"/>
            <w:gridSpan w:val="3"/>
          </w:tcPr>
          <w:p w14:paraId="15CE50F7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Методе извођења наставе</w:t>
            </w:r>
          </w:p>
          <w:p w14:paraId="2704BFB7" w14:textId="77777777" w:rsidR="005464CD" w:rsidRPr="00F469AF" w:rsidRDefault="005464CD" w:rsidP="007B75B4">
            <w:pPr>
              <w:jc w:val="both"/>
              <w:rPr>
                <w:lang w:val="sr-Cyrl-CS"/>
              </w:rPr>
            </w:pPr>
          </w:p>
          <w:p w14:paraId="7C3B9ADB" w14:textId="49F365A6" w:rsidR="005464CD" w:rsidRPr="00F469AF" w:rsidRDefault="00E13BE0" w:rsidP="007B75B4">
            <w:pPr>
              <w:jc w:val="both"/>
              <w:rPr>
                <w:lang w:val="sr-Cyrl-CS"/>
              </w:rPr>
            </w:pPr>
            <w:proofErr w:type="spellStart"/>
            <w:r>
              <w:t>Менторски</w:t>
            </w:r>
            <w:proofErr w:type="spellEnd"/>
            <w:r>
              <w:t xml:space="preserve"> </w:t>
            </w:r>
            <w:proofErr w:type="spellStart"/>
            <w:r>
              <w:t>рад</w:t>
            </w:r>
            <w:proofErr w:type="spellEnd"/>
            <w:r>
              <w:t xml:space="preserve">, </w:t>
            </w:r>
            <w:proofErr w:type="spellStart"/>
            <w:r>
              <w:t>самостално</w:t>
            </w:r>
            <w:proofErr w:type="spellEnd"/>
            <w:r>
              <w:t xml:space="preserve"> </w:t>
            </w:r>
            <w:proofErr w:type="spellStart"/>
            <w:r>
              <w:t>претраживање</w:t>
            </w:r>
            <w:proofErr w:type="spellEnd"/>
            <w:r>
              <w:t xml:space="preserve"> </w:t>
            </w:r>
            <w:proofErr w:type="spellStart"/>
            <w:r>
              <w:t>литературе</w:t>
            </w:r>
            <w:proofErr w:type="spellEnd"/>
            <w:r>
              <w:t xml:space="preserve">, </w:t>
            </w:r>
            <w:proofErr w:type="spellStart"/>
            <w:r>
              <w:t>теренски</w:t>
            </w:r>
            <w:proofErr w:type="spellEnd"/>
            <w:r>
              <w:t xml:space="preserve"> </w:t>
            </w:r>
            <w:proofErr w:type="spellStart"/>
            <w:r>
              <w:t>истраживачки</w:t>
            </w:r>
            <w:proofErr w:type="spellEnd"/>
            <w:r>
              <w:t xml:space="preserve"> </w:t>
            </w:r>
            <w:proofErr w:type="spellStart"/>
            <w:r>
              <w:t>рад</w:t>
            </w:r>
            <w:proofErr w:type="spellEnd"/>
            <w:r>
              <w:t xml:space="preserve">, </w:t>
            </w:r>
            <w:proofErr w:type="spellStart"/>
            <w:r>
              <w:t>консултативан</w:t>
            </w:r>
            <w:proofErr w:type="spellEnd"/>
            <w:r>
              <w:t xml:space="preserve"> </w:t>
            </w:r>
            <w:proofErr w:type="spellStart"/>
            <w:r>
              <w:t>рад</w:t>
            </w:r>
            <w:proofErr w:type="spellEnd"/>
            <w:r>
              <w:t xml:space="preserve">, </w:t>
            </w:r>
            <w:proofErr w:type="spellStart"/>
            <w:r>
              <w:t>консултативан</w:t>
            </w:r>
            <w:proofErr w:type="spellEnd"/>
            <w:r>
              <w:t xml:space="preserve"> </w:t>
            </w:r>
            <w:proofErr w:type="spellStart"/>
            <w:r>
              <w:t>рад</w:t>
            </w:r>
            <w:proofErr w:type="spellEnd"/>
            <w:r>
              <w:t xml:space="preserve"> </w:t>
            </w:r>
            <w:proofErr w:type="spellStart"/>
            <w:r>
              <w:t>са</w:t>
            </w:r>
            <w:proofErr w:type="spellEnd"/>
            <w:r>
              <w:t xml:space="preserve"> </w:t>
            </w:r>
            <w:proofErr w:type="spellStart"/>
            <w:r>
              <w:t>другим</w:t>
            </w:r>
            <w:proofErr w:type="spellEnd"/>
            <w:r>
              <w:t xml:space="preserve"> </w:t>
            </w:r>
            <w:proofErr w:type="spellStart"/>
            <w:r>
              <w:t>релевантним</w:t>
            </w:r>
            <w:proofErr w:type="spellEnd"/>
            <w:r>
              <w:t xml:space="preserve"> </w:t>
            </w:r>
            <w:proofErr w:type="spellStart"/>
            <w:r>
              <w:t>стручњацима</w:t>
            </w:r>
            <w:proofErr w:type="spellEnd"/>
            <w:r>
              <w:t xml:space="preserve">, </w:t>
            </w:r>
            <w:proofErr w:type="spellStart"/>
            <w:r>
              <w:t>самостално</w:t>
            </w:r>
            <w:proofErr w:type="spellEnd"/>
            <w:r>
              <w:t xml:space="preserve"> </w:t>
            </w:r>
            <w:proofErr w:type="spellStart"/>
            <w:r>
              <w:t>писање</w:t>
            </w:r>
            <w:proofErr w:type="spellEnd"/>
            <w:r>
              <w:t xml:space="preserve"> </w:t>
            </w:r>
            <w:r>
              <w:rPr>
                <w:lang w:val="sr-Cyrl-RS"/>
              </w:rPr>
              <w:t>семинарског рада</w:t>
            </w:r>
            <w:r>
              <w:t>.</w:t>
            </w:r>
          </w:p>
          <w:p w14:paraId="15B0B96C" w14:textId="77777777" w:rsidR="005464CD" w:rsidRPr="00F469AF" w:rsidRDefault="005464CD" w:rsidP="007B75B4">
            <w:pPr>
              <w:jc w:val="both"/>
              <w:rPr>
                <w:lang w:val="sr-Cyrl-CS"/>
              </w:rPr>
            </w:pPr>
          </w:p>
        </w:tc>
      </w:tr>
      <w:tr w:rsidR="005464CD" w:rsidRPr="00F469AF" w14:paraId="06DFCD2F" w14:textId="77777777" w:rsidTr="003241EF">
        <w:trPr>
          <w:trHeight w:val="227"/>
          <w:jc w:val="center"/>
        </w:trPr>
        <w:tc>
          <w:tcPr>
            <w:tcW w:w="9350" w:type="dxa"/>
            <w:gridSpan w:val="3"/>
          </w:tcPr>
          <w:p w14:paraId="49B002F0" w14:textId="77777777" w:rsidR="005464CD" w:rsidRPr="003241E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3241EF">
              <w:rPr>
                <w:b/>
                <w:bCs/>
                <w:lang w:val="sr-Cyrl-CS"/>
              </w:rPr>
              <w:t>Оцена  знања (максимални број поена 100)</w:t>
            </w:r>
          </w:p>
          <w:p w14:paraId="006D9452" w14:textId="0385EBBF" w:rsidR="005464CD" w:rsidRPr="003241EF" w:rsidRDefault="005464CD" w:rsidP="007B75B4">
            <w:pPr>
              <w:jc w:val="both"/>
              <w:rPr>
                <w:lang w:val="sr-Cyrl-RS"/>
              </w:rPr>
            </w:pPr>
            <w:r w:rsidRPr="003241EF">
              <w:rPr>
                <w:lang w:val="sr-Cyrl-RS"/>
              </w:rPr>
              <w:t>Презентација пројекта: 50                                      Усмени/писмени испит: 50</w:t>
            </w:r>
          </w:p>
        </w:tc>
      </w:tr>
    </w:tbl>
    <w:p w14:paraId="27500101" w14:textId="77777777" w:rsidR="005464CD" w:rsidRPr="00F469AF" w:rsidRDefault="005464CD" w:rsidP="005464CD">
      <w:pPr>
        <w:jc w:val="both"/>
        <w:rPr>
          <w:b/>
          <w:u w:val="single"/>
          <w:lang w:val="sr-Cyrl-CS"/>
        </w:rPr>
      </w:pPr>
    </w:p>
    <w:p w14:paraId="43434F44" w14:textId="77777777" w:rsidR="005464CD" w:rsidRPr="002B7C06" w:rsidRDefault="005464CD" w:rsidP="005464CD">
      <w:pPr>
        <w:rPr>
          <w:rFonts w:eastAsia="Times New Roman"/>
          <w:lang w:val="ru-RU"/>
        </w:rPr>
      </w:pPr>
    </w:p>
    <w:p w14:paraId="0844BD9F" w14:textId="77777777" w:rsidR="005464CD" w:rsidRPr="002B7C06" w:rsidRDefault="005464CD" w:rsidP="005464CD">
      <w:pPr>
        <w:rPr>
          <w:rFonts w:eastAsia="Times New Roman"/>
          <w:lang w:val="ru-RU"/>
        </w:rPr>
      </w:pPr>
    </w:p>
    <w:p w14:paraId="7C12074A" w14:textId="77777777" w:rsidR="000A579C" w:rsidRDefault="000A579C"/>
    <w:sectPr w:rsidR="000A57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64CD"/>
    <w:rsid w:val="000646D9"/>
    <w:rsid w:val="000A579C"/>
    <w:rsid w:val="002760FD"/>
    <w:rsid w:val="002E7D88"/>
    <w:rsid w:val="003241EF"/>
    <w:rsid w:val="005464CD"/>
    <w:rsid w:val="0087539C"/>
    <w:rsid w:val="009E67D4"/>
    <w:rsid w:val="00E13BE0"/>
    <w:rsid w:val="00E75BD5"/>
    <w:rsid w:val="00EE1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25FED9"/>
  <w15:chartTrackingRefBased/>
  <w15:docId w15:val="{84FD1358-BABA-4C6C-8D05-99D4870C63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64C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mbria" w:hAnsi="Times New Roman" w:cs="Times New Roman"/>
      <w:sz w:val="20"/>
      <w:szCs w:val="20"/>
      <w:lang w:val="sr-Latn-CS" w:eastAsia="sr-Latn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E10F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311</Words>
  <Characters>1775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Vinko</dc:creator>
  <cp:keywords/>
  <dc:description/>
  <cp:lastModifiedBy>Vinko</cp:lastModifiedBy>
  <cp:revision>4</cp:revision>
  <dcterms:created xsi:type="dcterms:W3CDTF">2020-11-03T20:47:00Z</dcterms:created>
  <dcterms:modified xsi:type="dcterms:W3CDTF">2020-11-06T20:59:00Z</dcterms:modified>
</cp:coreProperties>
</file>